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480F" w14:textId="77777777" w:rsidR="009B7353" w:rsidRPr="00533AD5" w:rsidRDefault="009B7353" w:rsidP="009B7353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Załącznik nr 1</w:t>
      </w:r>
    </w:p>
    <w:p w14:paraId="68365225" w14:textId="77777777" w:rsidR="009B7353" w:rsidRPr="00533AD5" w:rsidRDefault="009B7353" w:rsidP="009B7353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do ogłoszenia o otwartym konkursie ofert</w:t>
      </w:r>
    </w:p>
    <w:p w14:paraId="06FA4876" w14:textId="77777777" w:rsidR="009B7353" w:rsidRPr="00533AD5" w:rsidRDefault="009B7353" w:rsidP="009B7353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4ABA8360" w14:textId="77777777" w:rsidR="009B7353" w:rsidRPr="00533AD5" w:rsidRDefault="009B7353" w:rsidP="009B7353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04ECFAA" w14:textId="77777777" w:rsidR="009B7353" w:rsidRPr="00533AD5" w:rsidRDefault="009B7353" w:rsidP="009B7353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533AD5">
        <w:rPr>
          <w:rFonts w:ascii="Arial" w:eastAsia="Calibri" w:hAnsi="Arial" w:cs="Arial"/>
          <w:b/>
        </w:rPr>
        <w:t>Kryteria oceny formalnej oferty</w:t>
      </w:r>
    </w:p>
    <w:p w14:paraId="1A81AC23" w14:textId="77777777" w:rsidR="009B7353" w:rsidRPr="00533AD5" w:rsidRDefault="009B7353" w:rsidP="009B735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533AD5">
        <w:rPr>
          <w:rFonts w:ascii="Arial" w:eastAsia="Calibri" w:hAnsi="Arial" w:cs="Arial"/>
          <w:b/>
        </w:rPr>
        <w:t>złożonej w odpowiedzi na ogłoszenie o otwartym konkursie ofert na realizację zadania publicznego w 2025 roku pn.: „Dzień Osób z Niepełnosprawnościami”</w:t>
      </w:r>
      <w:r w:rsidRPr="00533AD5">
        <w:rPr>
          <w:rFonts w:ascii="Arial" w:eastAsia="Calibri" w:hAnsi="Arial" w:cs="Arial"/>
          <w:bCs/>
        </w:rPr>
        <w:t>.</w:t>
      </w:r>
    </w:p>
    <w:p w14:paraId="7BB58C75" w14:textId="77777777" w:rsidR="009B7353" w:rsidRPr="00533AD5" w:rsidRDefault="009B7353" w:rsidP="009B7353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EDA6B39" w14:textId="77777777" w:rsidR="009B7353" w:rsidRPr="00533AD5" w:rsidRDefault="009B7353" w:rsidP="009B7353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533AD5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1C505A54" w14:textId="77777777" w:rsidR="009B7353" w:rsidRPr="00533AD5" w:rsidRDefault="009B7353" w:rsidP="009B7353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1)</w:t>
      </w:r>
      <w:r w:rsidRPr="00533AD5">
        <w:rPr>
          <w:rFonts w:ascii="Arial" w:eastAsia="Calibri" w:hAnsi="Arial" w:cs="Arial"/>
        </w:rPr>
        <w:tab/>
        <w:t>oferta nie została sporządzona w Generatorze eNGO,</w:t>
      </w:r>
    </w:p>
    <w:p w14:paraId="51A5FC4A" w14:textId="77777777" w:rsidR="009B7353" w:rsidRPr="00C33B18" w:rsidRDefault="009B7353" w:rsidP="009B7353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2)</w:t>
      </w:r>
      <w:r w:rsidRPr="00533AD5">
        <w:rPr>
          <w:rFonts w:ascii="Arial" w:eastAsia="Calibri" w:hAnsi="Arial" w:cs="Arial"/>
        </w:rPr>
        <w:tab/>
      </w:r>
      <w:r w:rsidRPr="00C33B18">
        <w:rPr>
          <w:rFonts w:ascii="Arial" w:eastAsia="Calibri" w:hAnsi="Arial" w:cs="Arial"/>
        </w:rPr>
        <w:t>złożona oferta posiada inną sumę kontrolną niż w Generatorze eNGO,</w:t>
      </w:r>
    </w:p>
    <w:p w14:paraId="67CC906D" w14:textId="77777777" w:rsidR="009B7353" w:rsidRPr="00C33B18" w:rsidRDefault="009B7353" w:rsidP="009B7353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C33B18">
        <w:rPr>
          <w:rFonts w:ascii="Arial" w:eastAsia="Calibri" w:hAnsi="Arial" w:cs="Arial"/>
        </w:rPr>
        <w:t>3)</w:t>
      </w:r>
      <w:r w:rsidRPr="00C33B18">
        <w:rPr>
          <w:rFonts w:ascii="Arial" w:eastAsia="Calibri" w:hAnsi="Arial" w:cs="Arial"/>
        </w:rPr>
        <w:tab/>
        <w:t>oferta została złożona przez podmiot nieuprawniony,</w:t>
      </w:r>
    </w:p>
    <w:p w14:paraId="2DCD94DE" w14:textId="77777777" w:rsidR="009B7353" w:rsidRPr="00C33B18" w:rsidRDefault="009B7353" w:rsidP="009B7353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C33B18">
        <w:rPr>
          <w:rFonts w:ascii="Arial" w:eastAsia="Calibri" w:hAnsi="Arial" w:cs="Arial"/>
        </w:rPr>
        <w:t>4)</w:t>
      </w:r>
      <w:r w:rsidRPr="00C33B18">
        <w:rPr>
          <w:rFonts w:ascii="Arial" w:eastAsia="Calibri" w:hAnsi="Arial" w:cs="Arial"/>
        </w:rPr>
        <w:tab/>
        <w:t>oferent złożył więcej niż jedną ofertę.</w:t>
      </w:r>
    </w:p>
    <w:p w14:paraId="42D4D85F" w14:textId="77777777" w:rsidR="009B7353" w:rsidRPr="00C33B18" w:rsidRDefault="009B7353" w:rsidP="009B7353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</w:p>
    <w:p w14:paraId="7A7D988A" w14:textId="77777777" w:rsidR="009B7353" w:rsidRPr="00C33B18" w:rsidRDefault="009B7353" w:rsidP="009B7353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C33B18">
        <w:rPr>
          <w:rFonts w:ascii="Arial" w:eastAsia="Calibri" w:hAnsi="Arial" w:cs="Arial"/>
          <w:b/>
        </w:rPr>
        <w:t>Braki / błędy podlegające uzupełnieniu</w:t>
      </w:r>
    </w:p>
    <w:p w14:paraId="3F51D2C7" w14:textId="77777777" w:rsidR="009B7353" w:rsidRPr="00565ED0" w:rsidRDefault="009B7353" w:rsidP="009B7353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bookmarkStart w:id="1" w:name="_Hlk181881055"/>
      <w:r w:rsidRPr="00565ED0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 xml:space="preserve">nie </w:t>
      </w:r>
      <w:r w:rsidRPr="00565ED0">
        <w:rPr>
          <w:rFonts w:ascii="Arial" w:eastAsia="Calibri" w:hAnsi="Arial" w:cs="Arial"/>
        </w:rPr>
        <w:t>została złożona w terminie i w sposób określony w ogłoszeniu konkursowym – oferent zostanie wezwany do uzupełnienia wyłącznie w przypadku niedostarczenia podpisanej oferty sporządzonej w Generatorze eNGO w terminie, o którym mowa w punkcie V.1 ogłoszenia,</w:t>
      </w:r>
    </w:p>
    <w:p w14:paraId="411004D1" w14:textId="77777777" w:rsidR="009B7353" w:rsidRPr="00C33B18" w:rsidRDefault="009B7353" w:rsidP="009B7353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C33B18">
        <w:rPr>
          <w:rFonts w:ascii="Arial" w:eastAsia="Calibri" w:hAnsi="Arial" w:cs="Arial"/>
        </w:rPr>
        <w:t>do oferty nie dołączono właściwych załączników, wynikających z części V.</w:t>
      </w:r>
      <w:r>
        <w:rPr>
          <w:rFonts w:ascii="Arial" w:eastAsia="Calibri" w:hAnsi="Arial" w:cs="Arial"/>
        </w:rPr>
        <w:t>4</w:t>
      </w:r>
      <w:r w:rsidRPr="00C33B18">
        <w:rPr>
          <w:rFonts w:ascii="Arial" w:eastAsia="Calibri" w:hAnsi="Arial" w:cs="Arial"/>
        </w:rPr>
        <w:t xml:space="preserve"> ogłoszenia,</w:t>
      </w:r>
    </w:p>
    <w:p w14:paraId="1E95AEAE" w14:textId="77777777" w:rsidR="009B7353" w:rsidRPr="00C33B18" w:rsidRDefault="009B7353" w:rsidP="009B7353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C33B18">
        <w:rPr>
          <w:rFonts w:ascii="Arial" w:eastAsia="Calibri" w:hAnsi="Arial" w:cs="Arial"/>
        </w:rPr>
        <w:t>oferta nie została podpisana jednolicie przez osoby upoważnione.</w:t>
      </w:r>
    </w:p>
    <w:bookmarkEnd w:id="0"/>
    <w:bookmarkEnd w:id="1"/>
    <w:p w14:paraId="6F5AFA23" w14:textId="77777777" w:rsidR="009B7353" w:rsidRPr="00533AD5" w:rsidRDefault="009B7353" w:rsidP="009B7353">
      <w:pPr>
        <w:spacing w:after="0" w:line="276" w:lineRule="auto"/>
        <w:ind w:left="567" w:hanging="567"/>
        <w:contextualSpacing/>
        <w:rPr>
          <w:rFonts w:ascii="Arial" w:eastAsia="Calibri" w:hAnsi="Arial" w:cs="Arial"/>
        </w:rPr>
      </w:pPr>
    </w:p>
    <w:p w14:paraId="295C1591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53"/>
    <w:rsid w:val="001462B8"/>
    <w:rsid w:val="001818F6"/>
    <w:rsid w:val="009B1192"/>
    <w:rsid w:val="009B7353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7EA1"/>
  <w15:chartTrackingRefBased/>
  <w15:docId w15:val="{00A3EC84-01F3-4F85-80B6-996D0C67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35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2024-12-12T13:39:00Z</dcterms:created>
  <dcterms:modified xsi:type="dcterms:W3CDTF">2024-12-12T13:39:00Z</dcterms:modified>
</cp:coreProperties>
</file>